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DD37E7" w:rsidRPr="000A074F" w:rsidRDefault="00DD37E7" w:rsidP="00DD37E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DD37E7" w:rsidRPr="000A074F" w:rsidRDefault="00DD37E7" w:rsidP="00DD37E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DD37E7" w:rsidRPr="000A074F" w:rsidRDefault="00DD37E7" w:rsidP="00DD37E7">
      <w:pPr>
        <w:rPr>
          <w:rFonts w:ascii="Lucida Sans Unicode" w:hAnsi="Lucida Sans Unicode" w:cs="Lucida Sans Unicode"/>
          <w:sz w:val="20"/>
          <w:szCs w:val="20"/>
        </w:rPr>
      </w:pPr>
    </w:p>
    <w:p w:rsidR="00DD37E7" w:rsidRPr="0064416E" w:rsidRDefault="00DD37E7" w:rsidP="00DD37E7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    № 13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DD37E7" w:rsidRPr="0064416E" w:rsidRDefault="00DD37E7" w:rsidP="00DD37E7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1</w:t>
      </w:r>
      <w:r w:rsidRPr="0064416E">
        <w:rPr>
          <w:rFonts w:eastAsia="Arial Unicode MS"/>
        </w:rPr>
        <w:t>0  а</w:t>
      </w:r>
      <w:r>
        <w:rPr>
          <w:rFonts w:eastAsia="Arial Unicode MS"/>
        </w:rPr>
        <w:t>п</w:t>
      </w:r>
      <w:r w:rsidRPr="0064416E">
        <w:rPr>
          <w:rFonts w:eastAsia="Arial Unicode MS"/>
        </w:rPr>
        <w:t>р</w:t>
      </w:r>
      <w:r>
        <w:rPr>
          <w:rFonts w:eastAsia="Arial Unicode MS"/>
        </w:rPr>
        <w:t>ель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 </w:t>
      </w:r>
      <w:r>
        <w:rPr>
          <w:rFonts w:eastAsia="Arial Unicode MS"/>
        </w:rPr>
        <w:t>1</w:t>
      </w:r>
      <w:r w:rsidRPr="0064416E">
        <w:rPr>
          <w:rFonts w:eastAsia="Arial Unicode MS"/>
        </w:rPr>
        <w:t>0 а</w:t>
      </w:r>
      <w:r>
        <w:rPr>
          <w:rFonts w:eastAsia="Arial Unicode MS"/>
        </w:rPr>
        <w:t>п</w:t>
      </w:r>
      <w:r w:rsidRPr="0064416E">
        <w:rPr>
          <w:rFonts w:eastAsia="Arial Unicode MS"/>
        </w:rPr>
        <w:t>р</w:t>
      </w:r>
      <w:r>
        <w:rPr>
          <w:rFonts w:eastAsia="Arial Unicode MS"/>
        </w:rPr>
        <w:t>еля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2017 год</w:t>
      </w:r>
    </w:p>
    <w:p w:rsidR="00DD37E7" w:rsidRDefault="00DD37E7" w:rsidP="00DD3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37E7" w:rsidRDefault="00DD37E7" w:rsidP="00DD37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   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DD37E7" w:rsidRDefault="00DD37E7" w:rsidP="00DD37E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1.)</w:t>
      </w:r>
    </w:p>
    <w:p w:rsidR="00DD37E7" w:rsidRDefault="00DD37E7" w:rsidP="00DD37E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2.)</w:t>
      </w:r>
    </w:p>
    <w:p w:rsidR="00DD37E7" w:rsidRDefault="00DD37E7" w:rsidP="00DD37E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2017 год (приложение 3)</w:t>
      </w:r>
    </w:p>
    <w:p w:rsidR="00DD37E7" w:rsidRPr="0064416E" w:rsidRDefault="00DD37E7" w:rsidP="00DD37E7">
      <w:pPr>
        <w:pStyle w:val="a4"/>
        <w:numPr>
          <w:ilvl w:val="0"/>
          <w:numId w:val="55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6E">
        <w:rPr>
          <w:rFonts w:ascii="Times New Roman" w:hAnsi="Times New Roman"/>
          <w:sz w:val="28"/>
          <w:szCs w:val="28"/>
        </w:rPr>
        <w:t>Настоящее постановление   опубликовать (разместить)   в сети общего</w:t>
      </w:r>
    </w:p>
    <w:p w:rsidR="00DD37E7" w:rsidRPr="0064416E" w:rsidRDefault="00DD37E7" w:rsidP="00DD37E7">
      <w:pPr>
        <w:pStyle w:val="a4"/>
        <w:tabs>
          <w:tab w:val="left" w:pos="142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64416E">
        <w:rPr>
          <w:rFonts w:ascii="Times New Roman" w:hAnsi="Times New Roman"/>
          <w:sz w:val="28"/>
          <w:szCs w:val="28"/>
        </w:rPr>
        <w:t xml:space="preserve">доступа «Интернет» на официальном сайте Администрации  сельского поселения  </w:t>
      </w:r>
      <w:proofErr w:type="spellStart"/>
      <w:r w:rsidRPr="0064416E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64416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9" w:history="1">
        <w:r w:rsidRPr="0058670D">
          <w:rPr>
            <w:rStyle w:val="ad"/>
            <w:rFonts w:ascii="Times New Roman" w:hAnsi="Times New Roman"/>
            <w:sz w:val="28"/>
            <w:szCs w:val="28"/>
          </w:rPr>
          <w:t>www.</w:t>
        </w:r>
        <w:r w:rsidRPr="0058670D">
          <w:rPr>
            <w:rStyle w:val="ad"/>
            <w:rFonts w:ascii="Times New Roman" w:hAnsi="Times New Roman"/>
            <w:sz w:val="28"/>
            <w:szCs w:val="28"/>
            <w:lang w:val="en-US"/>
          </w:rPr>
          <w:t>usmantash</w:t>
        </w:r>
        <w:r w:rsidRPr="0058670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58670D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4416E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 w:rsidRPr="0064416E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4416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DD37E7" w:rsidRDefault="00DD37E7" w:rsidP="00DD37E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37E7" w:rsidRDefault="00DD37E7" w:rsidP="00DD3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37E7" w:rsidRDefault="00DD37E7" w:rsidP="00DD37E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DD37E7" w:rsidRDefault="00DD37E7" w:rsidP="00DD37E7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</w:t>
      </w:r>
      <w:proofErr w:type="spellStart"/>
      <w:r w:rsidRPr="0064416E">
        <w:rPr>
          <w:rFonts w:ascii="Times New Roman" w:hAnsi="Times New Roman"/>
          <w:sz w:val="28"/>
          <w:szCs w:val="28"/>
        </w:rPr>
        <w:t>Р.Ф.Ханти</w:t>
      </w:r>
      <w:r>
        <w:rPr>
          <w:rFonts w:ascii="Times New Roman" w:hAnsi="Times New Roman"/>
          <w:sz w:val="28"/>
          <w:szCs w:val="28"/>
        </w:rPr>
        <w:t>м</w:t>
      </w:r>
      <w:r w:rsidRPr="0064416E">
        <w:rPr>
          <w:rFonts w:ascii="Times New Roman" w:hAnsi="Times New Roman"/>
          <w:sz w:val="28"/>
          <w:szCs w:val="28"/>
        </w:rPr>
        <w:t>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37E7" w:rsidRDefault="00DD37E7" w:rsidP="00DD37E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D37E7" w:rsidRDefault="00DD37E7" w:rsidP="00DD37E7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DD37E7" w:rsidRDefault="00DD37E7" w:rsidP="00DD37E7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10.04.2017.   № 13</w:t>
      </w:r>
    </w:p>
    <w:p w:rsidR="00DD37E7" w:rsidRDefault="00DD37E7" w:rsidP="00DD37E7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</w:p>
    <w:p w:rsidR="00DD37E7" w:rsidRPr="0064416E" w:rsidRDefault="00DD37E7" w:rsidP="00DD37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416E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64416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комиссии при администрации </w:t>
      </w:r>
    </w:p>
    <w:p w:rsidR="00DD37E7" w:rsidRPr="0064416E" w:rsidRDefault="00DD37E7" w:rsidP="00DD37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416E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64416E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сельсовет</w:t>
      </w:r>
    </w:p>
    <w:p w:rsidR="00DD37E7" w:rsidRPr="0064416E" w:rsidRDefault="00DD37E7" w:rsidP="00DD37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7E7" w:rsidRPr="0064416E" w:rsidRDefault="00DD37E7" w:rsidP="00DD37E7">
      <w:pPr>
        <w:pStyle w:val="a5"/>
        <w:ind w:left="3828" w:hanging="3828"/>
        <w:jc w:val="both"/>
        <w:rPr>
          <w:rFonts w:ascii="Times New Roman" w:hAnsi="Times New Roman"/>
          <w:sz w:val="28"/>
          <w:szCs w:val="28"/>
        </w:rPr>
      </w:pPr>
      <w:r w:rsidRPr="0064416E">
        <w:rPr>
          <w:rFonts w:ascii="Times New Roman" w:hAnsi="Times New Roman"/>
          <w:sz w:val="28"/>
          <w:szCs w:val="28"/>
        </w:rPr>
        <w:t xml:space="preserve">Председатель комиссии -    </w:t>
      </w:r>
      <w:proofErr w:type="spellStart"/>
      <w:r>
        <w:rPr>
          <w:rFonts w:ascii="Times New Roman" w:hAnsi="Times New Roman"/>
          <w:sz w:val="28"/>
          <w:szCs w:val="28"/>
        </w:rPr>
        <w:t>Хантимерова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Р.Ф</w:t>
      </w:r>
      <w:r w:rsidRPr="0064416E">
        <w:rPr>
          <w:rFonts w:ascii="Times New Roman" w:hAnsi="Times New Roman"/>
          <w:sz w:val="28"/>
          <w:szCs w:val="28"/>
        </w:rPr>
        <w:t xml:space="preserve">.–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4416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4416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4416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D37E7" w:rsidRDefault="00DD37E7" w:rsidP="00DD37E7">
      <w:pPr>
        <w:pStyle w:val="a5"/>
        <w:ind w:left="3828" w:hanging="3828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ConsPlusNonformat"/>
        <w:widowControl/>
        <w:tabs>
          <w:tab w:val="left" w:pos="180"/>
        </w:tabs>
        <w:ind w:right="-1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  – директор 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D37E7" w:rsidRDefault="00DD37E7" w:rsidP="00DD37E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37E7" w:rsidRDefault="00DD37E7" w:rsidP="00DD37E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      -    управляющий делами администрации сельского поселения</w:t>
      </w:r>
    </w:p>
    <w:p w:rsidR="00DD37E7" w:rsidRDefault="00DD37E7" w:rsidP="00DD37E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DD37E7" w:rsidRDefault="00DD37E7" w:rsidP="00DD37E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DD37E7" w:rsidRDefault="00DD37E7" w:rsidP="00DD37E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-  председатель Совета Женщин;</w:t>
      </w:r>
    </w:p>
    <w:p w:rsidR="00DD37E7" w:rsidRDefault="00DD37E7" w:rsidP="00DD37E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председатель  Совета Ветеранов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37E7" w:rsidRDefault="00DD37E7" w:rsidP="00DD37E7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– Зав.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Усман-Ташлы</w:t>
      </w:r>
      <w:proofErr w:type="spellEnd"/>
      <w:r>
        <w:rPr>
          <w:rFonts w:ascii="Times New Roman" w:hAnsi="Times New Roman" w:cs="Times New Roman"/>
          <w:sz w:val="28"/>
          <w:szCs w:val="28"/>
        </w:rPr>
        <w:t>(по согласованию) ;</w:t>
      </w:r>
    </w:p>
    <w:p w:rsidR="00DD37E7" w:rsidRDefault="00DD37E7" w:rsidP="00DD37E7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С.Р.- Зав.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Старошахово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4253" w:hanging="4253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D37E7" w:rsidRDefault="00DD37E7" w:rsidP="00DD37E7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DD37E7" w:rsidRDefault="00DD37E7" w:rsidP="00DD37E7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10.04.2017.   № 13</w:t>
      </w:r>
    </w:p>
    <w:p w:rsidR="00DD37E7" w:rsidRDefault="00DD37E7" w:rsidP="00DD37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proofErr w:type="spellStart"/>
      <w:r>
        <w:rPr>
          <w:rFonts w:ascii="Times New Roman" w:hAnsi="Times New Roman"/>
          <w:b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комиссии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DD37E7" w:rsidRDefault="00DD37E7" w:rsidP="00DD37E7">
      <w:pPr>
        <w:pStyle w:val="a5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комиссия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сокращённое название АНК.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нормативно-правовыми актами Республики Башкортостан, а также настоящим Положением.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осуществляет свою деятельность во взаимодействии с </w:t>
      </w:r>
      <w:proofErr w:type="spellStart"/>
      <w:r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комиссией </w:t>
      </w:r>
      <w:proofErr w:type="spellStart"/>
      <w:r>
        <w:rPr>
          <w:rFonts w:ascii="Times New Roman" w:hAnsi="Times New Roman"/>
          <w:sz w:val="26"/>
          <w:szCs w:val="26"/>
        </w:rPr>
        <w:t>Ермекеевского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правоохранительными органами </w:t>
      </w:r>
      <w:proofErr w:type="spellStart"/>
      <w:r>
        <w:rPr>
          <w:rFonts w:ascii="Times New Roman" w:hAnsi="Times New Roman"/>
          <w:sz w:val="26"/>
          <w:szCs w:val="26"/>
        </w:rPr>
        <w:t>Ермекеевского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Руководителем Комиссии является глава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участие в реализации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государственной политики в области противодействия наркомании;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этих мер;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анализ эффективности работы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своих задач Комиссия имеет право: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 профилактике наркомании, минимизации и ликвидации последствий её проявлениями, а также осуществлять контроль над их исполнением;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а также представителей организаций и общественных объединений (с их согласия);</w:t>
      </w:r>
    </w:p>
    <w:p w:rsidR="00DD37E7" w:rsidRDefault="00DD37E7" w:rsidP="00DD37E7">
      <w:pPr>
        <w:pStyle w:val="a5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запрашивать и получать в установленном порядке необходимые материалы и информацию об общественных объединений, организаций и должностных лиц на территории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осуществляет свою деятельность в соответствии с планом, утверждённым главой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Комиссии считается правомочным, если на нём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DD37E7" w:rsidRDefault="00DD37E7" w:rsidP="00DD37E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DD37E7" w:rsidRDefault="00DD37E7" w:rsidP="00DD37E7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DD37E7" w:rsidRDefault="00DD37E7" w:rsidP="00DD37E7">
      <w:pPr>
        <w:pStyle w:val="a5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10.04.2017.    № 13</w:t>
      </w:r>
    </w:p>
    <w:p w:rsidR="00DD37E7" w:rsidRDefault="00DD37E7" w:rsidP="00DD37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DD37E7" w:rsidRDefault="00DD37E7" w:rsidP="00DD37E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антинаркотических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мероприятий на территории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2017 год</w:t>
      </w:r>
    </w:p>
    <w:p w:rsidR="00DD37E7" w:rsidRDefault="00DD37E7" w:rsidP="00DD37E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466"/>
        <w:gridCol w:w="2503"/>
        <w:gridCol w:w="2487"/>
      </w:tblGrid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молодёжных мероприятий.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ситуации, связанной с выявлением и уничтожением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2017 год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АКН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 15 числа каждого месяца с июня по октябрь 2017 года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 15 числа каждого месяца с июня по октябрь 2017 года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системы учёта незаконных посевов и очагов произрастания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2017 года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очагов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дикорастущих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- октябрь 2017 года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Принятие мер по пресечению рекламы запрещённых курительных смесей и смесей, не отвечающих требованиям безопасности жизни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здоровья граждан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цикла бесед в МОБУ СОШ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сман-Ташлы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с.Старошахово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–филиал МОБУ СОШ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с.Усман-Ташлы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 вреде наркомании и её последствиях.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школ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май-сентябрь 2017 года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37E7" w:rsidTr="00430D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Отчёт о результатах проведённых мероприятий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E7" w:rsidRDefault="00DD37E7" w:rsidP="00430D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 октября 2017 года</w:t>
            </w:r>
          </w:p>
        </w:tc>
      </w:tr>
    </w:tbl>
    <w:p w:rsidR="00DD37E7" w:rsidRDefault="00DD37E7" w:rsidP="00DD37E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</w:p>
    <w:p w:rsidR="00DD37E7" w:rsidRDefault="00DD37E7" w:rsidP="00DD37E7">
      <w:pPr>
        <w:rPr>
          <w:sz w:val="26"/>
          <w:szCs w:val="26"/>
        </w:rPr>
      </w:pPr>
    </w:p>
    <w:p w:rsidR="00DD37E7" w:rsidRDefault="00DD37E7" w:rsidP="00DD37E7">
      <w:pPr>
        <w:pStyle w:val="a5"/>
        <w:rPr>
          <w:rFonts w:ascii="Times New Roman" w:hAnsi="Times New Roman"/>
          <w:sz w:val="28"/>
          <w:szCs w:val="28"/>
        </w:rPr>
      </w:pPr>
    </w:p>
    <w:p w:rsidR="00DD37E7" w:rsidRDefault="00DD37E7" w:rsidP="00DD37E7"/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DD37E7" w:rsidRDefault="00DD37E7" w:rsidP="00DD37E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074F" w:rsidRPr="00DD37E7" w:rsidRDefault="000A074F" w:rsidP="00DD37E7">
      <w:pPr>
        <w:rPr>
          <w:rFonts w:eastAsia="Arial Unicode MS"/>
          <w:szCs w:val="20"/>
        </w:rPr>
      </w:pPr>
    </w:p>
    <w:sectPr w:rsidR="000A074F" w:rsidRPr="00DD37E7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62" w:rsidRDefault="00AF1F62" w:rsidP="000272EB">
      <w:r>
        <w:separator/>
      </w:r>
    </w:p>
  </w:endnote>
  <w:endnote w:type="continuationSeparator" w:id="0">
    <w:p w:rsidR="00AF1F62" w:rsidRDefault="00AF1F6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62" w:rsidRDefault="00AF1F62" w:rsidP="000272EB">
      <w:r>
        <w:separator/>
      </w:r>
    </w:p>
  </w:footnote>
  <w:footnote w:type="continuationSeparator" w:id="0">
    <w:p w:rsidR="00AF1F62" w:rsidRDefault="00AF1F6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853AA"/>
    <w:rsid w:val="002B3789"/>
    <w:rsid w:val="002B4425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607E"/>
    <w:rsid w:val="00797709"/>
    <w:rsid w:val="007A41E4"/>
    <w:rsid w:val="007B1D0F"/>
    <w:rsid w:val="007B2322"/>
    <w:rsid w:val="007B52D7"/>
    <w:rsid w:val="007C2653"/>
    <w:rsid w:val="007C742B"/>
    <w:rsid w:val="007D2827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772B"/>
    <w:rsid w:val="00B96795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mant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F0D6-EFF5-47A9-BBEA-C195ACD9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2017-04-19T05:08:00Z</cp:lastPrinted>
  <dcterms:created xsi:type="dcterms:W3CDTF">2016-11-15T05:55:00Z</dcterms:created>
  <dcterms:modified xsi:type="dcterms:W3CDTF">2017-04-19T05:42:00Z</dcterms:modified>
</cp:coreProperties>
</file>